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72" w:rsidRDefault="00C96572" w:rsidP="00C96572">
      <w:pPr>
        <w:jc w:val="center"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>Всемирный день борьбы с туберкулезом</w:t>
      </w:r>
    </w:p>
    <w:p w:rsidR="00C96572" w:rsidRDefault="00C96572" w:rsidP="00C96572">
      <w:pPr>
        <w:jc w:val="center"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b/>
          <w:noProof/>
          <w:color w:val="4F4F4F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2503C834" wp14:editId="1D2435F4">
            <wp:simplePos x="0" y="0"/>
            <wp:positionH relativeFrom="margin">
              <wp:posOffset>-184785</wp:posOffset>
            </wp:positionH>
            <wp:positionV relativeFrom="paragraph">
              <wp:posOffset>3175</wp:posOffset>
            </wp:positionV>
            <wp:extent cx="3380105" cy="2390775"/>
            <wp:effectExtent l="0" t="0" r="0" b="0"/>
            <wp:wrapTight wrapText="bothSides">
              <wp:wrapPolygon edited="0">
                <wp:start x="0" y="0"/>
                <wp:lineTo x="0" y="21514"/>
                <wp:lineTo x="21426" y="21514"/>
                <wp:lineTo x="21426" y="0"/>
                <wp:lineTo x="0" y="0"/>
              </wp:wrapPolygon>
            </wp:wrapTight>
            <wp:docPr id="1" name="Рисунок 1" descr="C:\Users\User\Downloads\kartinki-s-vsemirnym-dnem-borby-s-tuberkulezom-34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artinki-s-vsemirnym-dnem-borby-s-tuberkulezom-34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2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4 марта 2023 года во всем мире проводится Всемирный день борьбы с туберкулезом, призванный привлечь внимание общества к </w:t>
      </w:r>
      <w:proofErr w:type="gram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му  заболеванию</w:t>
      </w:r>
      <w:proofErr w:type="gramEnd"/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Каждый год выбирается определенный девиз дня, и в 2023 году он звучит так: «Да! Мы можем покончить с туберкулезом». Символ дня борьбы с туберкулезом - белая ромашка.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Несмотря на большие достижения в выявлении и лечении туберкулеза, он остается одним из опасных заболеваний, требующих серьезного и продолжительного лечения, а также раннего диагностирования.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Туберкулёз –  инфекционное заболевание, вызываемое микобактериями туберкулеза. При туберкулезе чаще всего поражаются органы дыхания, а также мочеполовая система, периферические лимфатические узлы, кожа, глаза, кости и суставы.  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Возбудитель инфекции - микобактерии, которые очень устойчивы к воздействию факторов окружающей среды. В сухом состоянии возбудители туберкулеза сохраняют свою жизнедеятельность до 3 лет, при нагревании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выдерживают температуру выше 80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  <w:vertAlign w:val="superscript"/>
        </w:rPr>
        <w:t xml:space="preserve">0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.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Микобактерии туберкулеза, находящиеся </w:t>
      </w:r>
      <w:proofErr w:type="gram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в мокроте</w:t>
      </w:r>
      <w:proofErr w:type="gram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выживают при кипячении в пределах 5 минут.   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  Источником инфекции являются больные активной формой туберкулеза люди и животные (крупный рогатый скот, козы, собаки). Наиболее </w:t>
      </w:r>
      <w:proofErr w:type="spell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эпидемиологически</w:t>
      </w:r>
      <w:proofErr w:type="spell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опасными источниками инфекции являются больные туберкулезом легких с наличием </w:t>
      </w:r>
      <w:proofErr w:type="spell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бактериовыделения</w:t>
      </w:r>
      <w:proofErr w:type="spell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и (или) с деструктивными процессами в легких.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Ведущий путь распространения туберкулеза - воздушно-капельный, возможны также воздушно-пылевой, контакт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ный, алиментарный пути передачи.</w:t>
      </w: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Основным фактором передачи возбудителя туберкулезной инфекции является воздушная среда. Факторами передачи также могут являться инфицированные материалы от больных, инфицированные возбудителем объекты внешней среды.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Клинические проявления инфекции характериз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уются общей слабостью и быстрой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утомляемостью, снижением работоспособности, снижением ма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ссы тела, отсутствием аппетита.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 бол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ьных наблюдается кашель, боли в груди. 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Температу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ра тела может повышаться до 38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С. Температурные скачки отмечаются в вечернее или ночное время и сопровождаются ознобом и чрезмерным выделением пота. Если Вы заметили у себя или близких такие </w:t>
      </w:r>
      <w:proofErr w:type="gram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симптомы,  немедленно</w:t>
      </w:r>
      <w:proofErr w:type="gram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обращайтесь к врачу!</w:t>
      </w:r>
    </w:p>
    <w:p w:rsidR="008E4140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Профилактикой туберкулёза является вакцинация вакциной БЦЖ. Прививку делают при отсутствии противопоказаний в роддоме, на 3-7 день жизни ребенка. Ревакцинация  против туберкулеза проводится в 6-7 лет.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Отсутствие вакцинации против туберкулеза повышает риск развития заболевания при первичном инфицировании.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Основным методом своевременного выявления легочных форм туберкулеза является флюорографическое обследование, которое необходимо проходить с 15 летнего возраста не реже 1-го раза в 2 года. Население, относящееся к группам «риска» должно проходить флюорографическое обследование ежегодно.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lastRenderedPageBreak/>
        <w:t xml:space="preserve">  В целях раннего выявления туберкулеза у детей до 18 лет ежегодно должна проводиться иммунодиагностика (проба Манту, </w:t>
      </w:r>
      <w:proofErr w:type="spell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Диаскинтест</w:t>
      </w:r>
      <w:proofErr w:type="spell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).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Своевременное выявление и лечение туберкулёза может гарантировать полное выздоровление больных и предотвратить распространение туберкулёза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С целью профилактики туберкулеза необходимо исключить вредные привычки, вести здоровый образ жизни, заниматься спортом, правильно питаться, соблюдать правила личной гигиены, следить за своим здоровьем.</w:t>
      </w: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Я.Б. Данилова</w:t>
      </w: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главный специалист- эксперт</w:t>
      </w:r>
    </w:p>
    <w:p w:rsidR="00C96572" w:rsidRP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ТО Роспотребнадзора</w:t>
      </w:r>
    </w:p>
    <w:sectPr w:rsidR="00C96572" w:rsidRPr="00C96572" w:rsidSect="00C965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5A"/>
    <w:rsid w:val="0043485A"/>
    <w:rsid w:val="008E4140"/>
    <w:rsid w:val="00C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DA4E"/>
  <w15:chartTrackingRefBased/>
  <w15:docId w15:val="{FF4341CE-F492-4421-801E-7271215F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2023-03-22T03:36:00Z</dcterms:created>
  <dcterms:modified xsi:type="dcterms:W3CDTF">2023-03-22T03:46:00Z</dcterms:modified>
</cp:coreProperties>
</file>